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FE" w:rsidRDefault="00D71C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1CFE" w:rsidRDefault="00D71CFE">
      <w:pPr>
        <w:pStyle w:val="ConsPlusNormal"/>
        <w:jc w:val="both"/>
        <w:outlineLvl w:val="0"/>
      </w:pPr>
    </w:p>
    <w:p w:rsidR="00D71CFE" w:rsidRDefault="00D71CFE">
      <w:pPr>
        <w:pStyle w:val="ConsPlusNormal"/>
        <w:outlineLvl w:val="0"/>
      </w:pPr>
      <w:r>
        <w:t>Зарегистрировано в Минюсте России 30 мая 2016 г. N 42350</w:t>
      </w:r>
    </w:p>
    <w:p w:rsidR="00D71CFE" w:rsidRDefault="00D71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Title"/>
        <w:jc w:val="center"/>
      </w:pPr>
      <w:r>
        <w:t>МИНИСТЕРСТВО СВЯЗИ И МАССОВЫХ КОММУНИКАЦИЙ</w:t>
      </w:r>
    </w:p>
    <w:p w:rsidR="00D71CFE" w:rsidRDefault="00D71CFE">
      <w:pPr>
        <w:pStyle w:val="ConsPlusTitle"/>
        <w:jc w:val="center"/>
      </w:pPr>
      <w:r>
        <w:t>РОССИЙСКОЙ ФЕДЕРАЦИИ</w:t>
      </w:r>
    </w:p>
    <w:p w:rsidR="00D71CFE" w:rsidRDefault="00D71CFE">
      <w:pPr>
        <w:pStyle w:val="ConsPlusTitle"/>
        <w:jc w:val="center"/>
      </w:pPr>
      <w:r>
        <w:t>N 74</w:t>
      </w:r>
    </w:p>
    <w:p w:rsidR="00D71CFE" w:rsidRDefault="00D71CFE">
      <w:pPr>
        <w:pStyle w:val="ConsPlusTitle"/>
        <w:jc w:val="center"/>
      </w:pPr>
    </w:p>
    <w:p w:rsidR="00D71CFE" w:rsidRDefault="00D71CFE">
      <w:pPr>
        <w:pStyle w:val="ConsPlusTitle"/>
        <w:jc w:val="center"/>
      </w:pPr>
      <w:r>
        <w:t>МИНИСТЕРСТВО СТРОИТЕЛЬСТВА И ЖИЛИЩНО-КОММУНАЛЬНОГО</w:t>
      </w:r>
    </w:p>
    <w:p w:rsidR="00D71CFE" w:rsidRDefault="00D71CFE">
      <w:pPr>
        <w:pStyle w:val="ConsPlusTitle"/>
        <w:jc w:val="center"/>
      </w:pPr>
      <w:r>
        <w:t>ХОЗЯЙСТВА РОССИЙСКОЙ ФЕДЕРАЦИИ</w:t>
      </w:r>
    </w:p>
    <w:p w:rsidR="00D71CFE" w:rsidRDefault="00D71CFE">
      <w:pPr>
        <w:pStyle w:val="ConsPlusTitle"/>
        <w:jc w:val="center"/>
      </w:pPr>
      <w:r>
        <w:t>N 114/пр</w:t>
      </w:r>
    </w:p>
    <w:p w:rsidR="00D71CFE" w:rsidRDefault="00D71CFE">
      <w:pPr>
        <w:pStyle w:val="ConsPlusTitle"/>
        <w:jc w:val="center"/>
      </w:pPr>
    </w:p>
    <w:p w:rsidR="00D71CFE" w:rsidRDefault="00D71CFE">
      <w:pPr>
        <w:pStyle w:val="ConsPlusTitle"/>
        <w:jc w:val="center"/>
      </w:pPr>
      <w:r>
        <w:t>ПРИКАЗ</w:t>
      </w:r>
    </w:p>
    <w:p w:rsidR="00D71CFE" w:rsidRDefault="00D71CFE">
      <w:pPr>
        <w:pStyle w:val="ConsPlusTitle"/>
        <w:jc w:val="center"/>
      </w:pPr>
      <w:r>
        <w:t>от 29 февраля 2016 года</w:t>
      </w:r>
    </w:p>
    <w:p w:rsidR="00D71CFE" w:rsidRDefault="00D71CFE">
      <w:pPr>
        <w:pStyle w:val="ConsPlusTitle"/>
        <w:jc w:val="center"/>
      </w:pPr>
    </w:p>
    <w:p w:rsidR="00D71CFE" w:rsidRDefault="00D71CFE">
      <w:pPr>
        <w:pStyle w:val="ConsPlusTitle"/>
        <w:jc w:val="center"/>
      </w:pPr>
      <w:r>
        <w:t>ОБ УТВЕРЖДЕНИИ СОСТАВА, СРОКОВ И ПЕРИОДИЧНОСТИ</w:t>
      </w:r>
    </w:p>
    <w:p w:rsidR="00D71CFE" w:rsidRDefault="00D71CFE">
      <w:pPr>
        <w:pStyle w:val="ConsPlusTitle"/>
        <w:jc w:val="center"/>
      </w:pPr>
      <w:r>
        <w:t>РАЗМЕЩЕНИЯ ИНФОРМАЦИИ ПОСТАВЩИКАМИ ИНФОРМАЦИИ</w:t>
      </w:r>
    </w:p>
    <w:p w:rsidR="00D71CFE" w:rsidRDefault="00D71CFE">
      <w:pPr>
        <w:pStyle w:val="ConsPlusTitle"/>
        <w:jc w:val="center"/>
      </w:pPr>
      <w:r>
        <w:t>В ГОСУДАРСТВЕННОЙ ИНФОРМАЦИОННОЙ СИСТЕМЕ</w:t>
      </w:r>
    </w:p>
    <w:p w:rsidR="00D71CFE" w:rsidRDefault="00D71CFE">
      <w:pPr>
        <w:pStyle w:val="ConsPlusTitle"/>
        <w:jc w:val="center"/>
      </w:pPr>
      <w:r>
        <w:t>ЖИЛИЩНО-КОММУНАЛЬНОГО ХОЗЯЙСТВА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D71CFE" w:rsidRDefault="00D71C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D71CFE" w:rsidRDefault="00D71CFE">
      <w:pPr>
        <w:pStyle w:val="ConsPlusNormal"/>
        <w:ind w:firstLine="540"/>
        <w:jc w:val="both"/>
      </w:pPr>
      <w:r>
        <w:t>2. Установить, что:</w:t>
      </w:r>
    </w:p>
    <w:p w:rsidR="00D71CFE" w:rsidRDefault="00D71CFE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D71CFE" w:rsidRDefault="00D71CFE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D71CFE" w:rsidRDefault="00D71CFE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D71CFE" w:rsidRDefault="00D71CFE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D71CFE" w:rsidRDefault="00D71CFE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D71CFE" w:rsidRDefault="00D71CFE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D71CFE" w:rsidRDefault="00D71CFE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D71CFE" w:rsidRDefault="00D71CFE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D71CFE" w:rsidRDefault="00D71CFE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D71CFE" w:rsidRDefault="00D71CFE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D71CFE" w:rsidRDefault="00D71CFE">
      <w:pPr>
        <w:pStyle w:val="ConsPlusNormal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D71CFE" w:rsidRDefault="00D71CFE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D71CFE" w:rsidRDefault="00D71CFE">
      <w:pPr>
        <w:pStyle w:val="ConsPlusNormal"/>
        <w:ind w:firstLine="540"/>
        <w:jc w:val="both"/>
      </w:pPr>
      <w:bookmarkStart w:id="1" w:name="P35"/>
      <w:bookmarkEnd w:id="1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D71CFE" w:rsidRDefault="00D71CFE">
      <w:pPr>
        <w:pStyle w:val="ConsPlusNormal"/>
        <w:ind w:firstLine="540"/>
        <w:jc w:val="both"/>
      </w:pPr>
      <w:bookmarkStart w:id="2" w:name="P36"/>
      <w:bookmarkEnd w:id="2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D71CFE" w:rsidRDefault="00D71CFE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D71CFE" w:rsidRDefault="00D71CFE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D71CFE" w:rsidRDefault="00D71CFE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right"/>
      </w:pPr>
      <w:r>
        <w:t>Министр связи</w:t>
      </w:r>
    </w:p>
    <w:p w:rsidR="00D71CFE" w:rsidRDefault="00D71CFE">
      <w:pPr>
        <w:pStyle w:val="ConsPlusNormal"/>
        <w:jc w:val="right"/>
      </w:pPr>
      <w:r>
        <w:t>и массовых коммуникаций</w:t>
      </w:r>
    </w:p>
    <w:p w:rsidR="00D71CFE" w:rsidRDefault="00D71CFE">
      <w:pPr>
        <w:pStyle w:val="ConsPlusNormal"/>
        <w:jc w:val="right"/>
      </w:pPr>
      <w:r>
        <w:t>Российской Федерации</w:t>
      </w:r>
    </w:p>
    <w:p w:rsidR="00D71CFE" w:rsidRDefault="00D71CFE">
      <w:pPr>
        <w:pStyle w:val="ConsPlusNormal"/>
        <w:jc w:val="right"/>
      </w:pPr>
      <w:r>
        <w:t>Н.А.НИКИФОРОВ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right"/>
      </w:pPr>
      <w:r>
        <w:t>Министр строительства</w:t>
      </w:r>
    </w:p>
    <w:p w:rsidR="00D71CFE" w:rsidRDefault="00D71CFE">
      <w:pPr>
        <w:pStyle w:val="ConsPlusNormal"/>
        <w:jc w:val="right"/>
      </w:pPr>
      <w:r>
        <w:t>и жилищно-коммунального хозяйства</w:t>
      </w:r>
    </w:p>
    <w:p w:rsidR="00D71CFE" w:rsidRDefault="00D71CFE">
      <w:pPr>
        <w:pStyle w:val="ConsPlusNormal"/>
        <w:jc w:val="right"/>
      </w:pPr>
      <w:r>
        <w:t>Российской Федерации</w:t>
      </w:r>
    </w:p>
    <w:p w:rsidR="00D71CFE" w:rsidRDefault="00D71CFE">
      <w:pPr>
        <w:pStyle w:val="ConsPlusNormal"/>
        <w:jc w:val="right"/>
      </w:pPr>
      <w:r>
        <w:t>М.А.МЕНЬ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right"/>
        <w:outlineLvl w:val="0"/>
      </w:pPr>
      <w:r>
        <w:t>Утверждены</w:t>
      </w:r>
    </w:p>
    <w:p w:rsidR="00D71CFE" w:rsidRDefault="00D71CFE">
      <w:pPr>
        <w:pStyle w:val="ConsPlusNormal"/>
        <w:jc w:val="right"/>
      </w:pPr>
      <w:r>
        <w:t>приказом Министерства связи</w:t>
      </w:r>
    </w:p>
    <w:p w:rsidR="00D71CFE" w:rsidRDefault="00D71CFE">
      <w:pPr>
        <w:pStyle w:val="ConsPlusNormal"/>
        <w:jc w:val="right"/>
      </w:pPr>
      <w:r>
        <w:t>и массовых коммуникаций</w:t>
      </w:r>
    </w:p>
    <w:p w:rsidR="00D71CFE" w:rsidRDefault="00D71CFE">
      <w:pPr>
        <w:pStyle w:val="ConsPlusNormal"/>
        <w:jc w:val="right"/>
      </w:pPr>
      <w:r>
        <w:t>Российской Федерации</w:t>
      </w:r>
    </w:p>
    <w:p w:rsidR="00D71CFE" w:rsidRDefault="00D71CFE">
      <w:pPr>
        <w:pStyle w:val="ConsPlusNormal"/>
        <w:jc w:val="right"/>
      </w:pPr>
      <w:r>
        <w:t>и Министерства строительства</w:t>
      </w:r>
    </w:p>
    <w:p w:rsidR="00D71CFE" w:rsidRDefault="00D71CFE">
      <w:pPr>
        <w:pStyle w:val="ConsPlusNormal"/>
        <w:jc w:val="right"/>
      </w:pPr>
      <w:r>
        <w:t>и жилищно-коммунального хозяйства</w:t>
      </w:r>
    </w:p>
    <w:p w:rsidR="00D71CFE" w:rsidRDefault="00D71CFE">
      <w:pPr>
        <w:pStyle w:val="ConsPlusNormal"/>
        <w:jc w:val="right"/>
      </w:pPr>
      <w:r>
        <w:t>Российской Федерации</w:t>
      </w:r>
    </w:p>
    <w:p w:rsidR="00D71CFE" w:rsidRDefault="00D71CFE">
      <w:pPr>
        <w:pStyle w:val="ConsPlusNormal"/>
        <w:jc w:val="right"/>
      </w:pPr>
      <w:r>
        <w:t>от 29.02.2016 N 74/114/пр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Title"/>
        <w:jc w:val="center"/>
      </w:pPr>
      <w:bookmarkStart w:id="3" w:name="P64"/>
      <w:bookmarkEnd w:id="3"/>
      <w:r>
        <w:lastRenderedPageBreak/>
        <w:t>СОСТАВ, СРОКИ И ПЕРИОДИЧНОСТЬ</w:t>
      </w:r>
    </w:p>
    <w:p w:rsidR="00D71CFE" w:rsidRDefault="00D71CFE">
      <w:pPr>
        <w:pStyle w:val="ConsPlusTitle"/>
        <w:jc w:val="center"/>
      </w:pPr>
      <w:r>
        <w:t>РАЗМЕЩЕНИЯ ИНФОРМАЦИИ ПОСТАВЩИКАМИ ИНФОРМАЦИИ</w:t>
      </w:r>
    </w:p>
    <w:p w:rsidR="00D71CFE" w:rsidRDefault="00D71CFE">
      <w:pPr>
        <w:pStyle w:val="ConsPlusTitle"/>
        <w:jc w:val="center"/>
      </w:pPr>
      <w:r>
        <w:t>В ГОСУДАРСТВЕННОЙ ИНФОРМАЦИОННОЙ СИСТЕМЕ</w:t>
      </w:r>
    </w:p>
    <w:p w:rsidR="00D71CFE" w:rsidRDefault="00D71CFE">
      <w:pPr>
        <w:pStyle w:val="ConsPlusTitle"/>
        <w:jc w:val="center"/>
      </w:pPr>
      <w:r>
        <w:t>ЖИЛИЩНО-КОММУНАЛЬНОГО ХОЗЯЙСТВА</w:t>
      </w:r>
    </w:p>
    <w:p w:rsidR="00D71CFE" w:rsidRDefault="00D71CFE">
      <w:pPr>
        <w:pStyle w:val="ConsPlusNormal"/>
        <w:jc w:val="both"/>
      </w:pPr>
    </w:p>
    <w:p w:rsidR="00D71CFE" w:rsidRDefault="00D71CFE">
      <w:pPr>
        <w:sectPr w:rsidR="00D71CFE" w:rsidSect="00057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CFE" w:rsidRDefault="00D71CFE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D71CFE" w:rsidRDefault="00D71CFE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D71CFE" w:rsidRDefault="00D71CFE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D71CFE" w:rsidRDefault="00D71CFE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D71CFE" w:rsidRDefault="00D71CFE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D71CFE" w:rsidRDefault="00D71CFE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D71CFE" w:rsidRDefault="00D71CFE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D71CFE" w:rsidRDefault="00D71CFE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D71CFE" w:rsidRDefault="00D71CFE">
      <w:pPr>
        <w:pStyle w:val="ConsPlusNormal"/>
        <w:jc w:val="center"/>
      </w:pPr>
      <w:r>
        <w:t>и органах местного самоуправления на территории</w:t>
      </w:r>
    </w:p>
    <w:p w:rsidR="00D71CFE" w:rsidRDefault="00D71CFE">
      <w:pPr>
        <w:pStyle w:val="ConsPlusNormal"/>
        <w:jc w:val="center"/>
      </w:pPr>
      <w:r>
        <w:t>субъектов Российской Федерации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органами государственной власти субъектов</w:t>
      </w:r>
    </w:p>
    <w:p w:rsidR="00D71CFE" w:rsidRDefault="00D71CFE">
      <w:pPr>
        <w:pStyle w:val="ConsPlusNormal"/>
        <w:jc w:val="center"/>
      </w:pPr>
      <w:r>
        <w:t>Российской Федерации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9611" w:type="dxa"/>
            <w:gridSpan w:val="3"/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bookmarkStart w:id="5" w:name="P531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bookmarkStart w:id="6" w:name="P575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D71CFE" w:rsidRDefault="00D71CFE">
      <w:pPr>
        <w:pStyle w:val="ConsPlusNormal"/>
        <w:jc w:val="center"/>
      </w:pPr>
      <w:r>
        <w:t>Федерации в области энергосбережения и повышения</w:t>
      </w:r>
    </w:p>
    <w:p w:rsidR="00D71CFE" w:rsidRDefault="00D71CFE">
      <w:pPr>
        <w:pStyle w:val="ConsPlusNormal"/>
        <w:jc w:val="center"/>
      </w:pPr>
      <w:r>
        <w:t>энергетической эффективности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D71CFE" w:rsidRDefault="00D71CFE">
      <w:pPr>
        <w:pStyle w:val="ConsPlusNormal"/>
        <w:jc w:val="center"/>
      </w:pPr>
      <w:r>
        <w:t>Федерации, уполномоченными на осуществление</w:t>
      </w:r>
    </w:p>
    <w:p w:rsidR="00D71CFE" w:rsidRDefault="00D71CFE">
      <w:pPr>
        <w:pStyle w:val="ConsPlusNormal"/>
        <w:jc w:val="center"/>
      </w:pPr>
      <w:r>
        <w:t>государственного жилищного надзора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D71CFE" w:rsidRDefault="00D71CFE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7" w:name="P1707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D71CFE" w:rsidRDefault="00D71CFE">
      <w:pPr>
        <w:pStyle w:val="ConsPlusNormal"/>
        <w:jc w:val="center"/>
      </w:pPr>
      <w:r>
        <w:t>на осуществление муниципального жилищного контроля</w:t>
      </w:r>
    </w:p>
    <w:p w:rsidR="00D71CFE" w:rsidRDefault="00D71CFE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D71CFE" w:rsidRDefault="00D71CFE">
      <w:pPr>
        <w:pStyle w:val="ConsPlusNormal"/>
        <w:jc w:val="center"/>
      </w:pPr>
      <w:r>
        <w:t>отдельными полномочиями по проведению проверок</w:t>
      </w:r>
    </w:p>
    <w:p w:rsidR="00D71CFE" w:rsidRDefault="00D71CFE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D71CFE" w:rsidRDefault="00D71CFE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D71CFE" w:rsidRDefault="00D71CFE">
      <w:pPr>
        <w:pStyle w:val="ConsPlusNormal"/>
        <w:jc w:val="center"/>
      </w:pPr>
      <w:r>
        <w:t>осуществляющих деятельность по управлению</w:t>
      </w:r>
    </w:p>
    <w:p w:rsidR="00D71CFE" w:rsidRDefault="00D71CFE">
      <w:pPr>
        <w:pStyle w:val="ConsPlusNormal"/>
        <w:jc w:val="center"/>
      </w:pPr>
      <w:r>
        <w:t>многоквартирными домами на основании лицензии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8" w:name="P1916"/>
      <w:bookmarkEnd w:id="8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D71CFE" w:rsidRDefault="00D71CFE">
      <w:pPr>
        <w:pStyle w:val="ConsPlusNormal"/>
        <w:jc w:val="center"/>
      </w:pPr>
      <w:r>
        <w:t>Федерации - городах федерального значения Москве,</w:t>
      </w:r>
    </w:p>
    <w:p w:rsidR="00D71CFE" w:rsidRDefault="00D71CFE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D71CFE" w:rsidRDefault="00D71CFE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D71CFE" w:rsidRDefault="00D71CFE">
      <w:pPr>
        <w:pStyle w:val="ConsPlusNormal"/>
        <w:jc w:val="center"/>
      </w:pPr>
      <w:r>
        <w:t>Федерации не установлено, что данные полномочия</w:t>
      </w:r>
    </w:p>
    <w:p w:rsidR="00D71CFE" w:rsidRDefault="00D71CFE">
      <w:pPr>
        <w:pStyle w:val="ConsPlusNormal"/>
        <w:jc w:val="center"/>
      </w:pPr>
      <w:r>
        <w:t>осуществляются органами местного самоуправления</w:t>
      </w:r>
    </w:p>
    <w:p w:rsidR="00D71CFE" w:rsidRDefault="00D71CFE">
      <w:pPr>
        <w:pStyle w:val="ConsPlusNormal"/>
        <w:jc w:val="center"/>
      </w:pPr>
      <w:r>
        <w:t>внутригородских муниципальных образований)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9" w:name="P2821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D71CFE" w:rsidRDefault="00D71CFE">
      <w:pPr>
        <w:pStyle w:val="ConsPlusNormal"/>
        <w:ind w:firstLine="540"/>
        <w:jc w:val="both"/>
      </w:pPr>
      <w:bookmarkStart w:id="10" w:name="P2822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D71CFE" w:rsidRDefault="00D71CFE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D71CFE" w:rsidRDefault="00D71CFE">
      <w:pPr>
        <w:pStyle w:val="ConsPlusNormal"/>
        <w:jc w:val="center"/>
      </w:pPr>
      <w:r>
        <w:t>не выбран способ управления многоквартирным домом</w:t>
      </w:r>
    </w:p>
    <w:p w:rsidR="00D71CFE" w:rsidRDefault="00D71CFE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D71CFE" w:rsidRDefault="00D71CFE">
      <w:pPr>
        <w:pStyle w:val="ConsPlusNormal"/>
        <w:jc w:val="center"/>
      </w:pPr>
      <w:r>
        <w:t>этим домом не было реализовано, а также в случаях,</w:t>
      </w:r>
    </w:p>
    <w:p w:rsidR="00D71CFE" w:rsidRDefault="00D71CFE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D71CFE" w:rsidRDefault="00D71CFE">
      <w:pPr>
        <w:pStyle w:val="ConsPlusNormal"/>
        <w:jc w:val="center"/>
      </w:pPr>
      <w:r>
        <w:t>многоквартирным домом - непосредственное управление</w:t>
      </w:r>
    </w:p>
    <w:p w:rsidR="00D71CFE" w:rsidRDefault="00D71CFE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bookmarkStart w:id="11" w:name="P2837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12" w:name="P3285"/>
      <w:bookmarkEnd w:id="12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D71CFE" w:rsidRDefault="00D71CFE">
      <w:pPr>
        <w:pStyle w:val="ConsPlusNormal"/>
        <w:ind w:firstLine="540"/>
        <w:jc w:val="both"/>
      </w:pPr>
      <w:bookmarkStart w:id="13" w:name="P3286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лицами, осуществляющими поставки ресурсов,</w:t>
      </w:r>
    </w:p>
    <w:p w:rsidR="00D71CFE" w:rsidRDefault="00D71CFE">
      <w:pPr>
        <w:pStyle w:val="ConsPlusNormal"/>
        <w:jc w:val="center"/>
      </w:pPr>
      <w:r>
        <w:t>необходимых для предоставления коммунальных услуг</w:t>
      </w:r>
    </w:p>
    <w:p w:rsidR="00D71CFE" w:rsidRDefault="00D71CFE">
      <w:pPr>
        <w:pStyle w:val="ConsPlusNormal"/>
        <w:jc w:val="center"/>
      </w:pPr>
      <w:r>
        <w:t>в многоквартирные дома, жилые дома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14" w:name="P3434"/>
            <w:bookmarkEnd w:id="14"/>
            <w:r>
              <w:t>2.1.13.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15" w:name="P3440"/>
            <w:bookmarkEnd w:id="15"/>
            <w:r>
              <w:t>2.1.15.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16" w:name="P3457"/>
            <w:bookmarkEnd w:id="16"/>
            <w:r>
              <w:t>2.1.17.1.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17" w:name="P3461"/>
            <w:bookmarkEnd w:id="17"/>
            <w:r>
              <w:t>2.1.17.3.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bookmarkStart w:id="18" w:name="P3472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19" w:name="P3475"/>
            <w:bookmarkEnd w:id="19"/>
            <w:r>
              <w:t>2.1.18.2.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0" w:name="P3617"/>
            <w:bookmarkEnd w:id="20"/>
            <w:r>
              <w:lastRenderedPageBreak/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1" w:name="P3622"/>
            <w:bookmarkEnd w:id="21"/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2" w:name="P3642"/>
            <w:bookmarkEnd w:id="22"/>
            <w:r>
              <w:lastRenderedPageBreak/>
              <w:t>3.1.13.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3" w:name="P3655"/>
            <w:bookmarkEnd w:id="23"/>
            <w:r>
              <w:t>3.1.14.3.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4" w:name="P3671"/>
            <w:bookmarkEnd w:id="24"/>
            <w:r>
              <w:t>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25" w:name="P3716"/>
            <w:bookmarkEnd w:id="25"/>
            <w:r>
              <w:t>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26" w:name="P3819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D71CFE" w:rsidRDefault="00D71CFE">
      <w:pPr>
        <w:pStyle w:val="ConsPlusNormal"/>
        <w:ind w:firstLine="540"/>
        <w:jc w:val="both"/>
      </w:pPr>
      <w:bookmarkStart w:id="27" w:name="P3820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D71CFE" w:rsidRDefault="00D71CFE">
      <w:pPr>
        <w:pStyle w:val="ConsPlusNormal"/>
        <w:ind w:firstLine="540"/>
        <w:jc w:val="both"/>
      </w:pPr>
      <w:bookmarkStart w:id="28" w:name="P3821"/>
      <w:bookmarkEnd w:id="28"/>
      <w:r>
        <w:t>&lt;***&gt; При наличии в договоре планового объема и режима подачи поставки ресурсов.</w:t>
      </w:r>
    </w:p>
    <w:p w:rsidR="00D71CFE" w:rsidRDefault="00D71CFE">
      <w:pPr>
        <w:pStyle w:val="ConsPlusNormal"/>
        <w:ind w:firstLine="540"/>
        <w:jc w:val="both"/>
      </w:pPr>
      <w:bookmarkStart w:id="29" w:name="P3822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D71CFE" w:rsidRDefault="00D71CFE">
      <w:pPr>
        <w:pStyle w:val="ConsPlusNormal"/>
        <w:ind w:firstLine="540"/>
        <w:jc w:val="both"/>
      </w:pPr>
      <w:bookmarkStart w:id="30" w:name="P3823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D71CFE" w:rsidRDefault="00D71CFE">
      <w:pPr>
        <w:pStyle w:val="ConsPlusNormal"/>
        <w:ind w:firstLine="540"/>
        <w:jc w:val="both"/>
      </w:pPr>
      <w:bookmarkStart w:id="31" w:name="P3824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D71CFE" w:rsidRDefault="00D71CFE">
      <w:pPr>
        <w:pStyle w:val="ConsPlusNormal"/>
        <w:ind w:firstLine="540"/>
        <w:jc w:val="both"/>
      </w:pPr>
      <w:bookmarkStart w:id="32" w:name="P3825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региональным оператором капитального ремонта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bookmarkStart w:id="33" w:name="P4303"/>
            <w:bookmarkEnd w:id="33"/>
            <w:r>
              <w:lastRenderedPageBreak/>
              <w:t>14.5.9.5.5.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34" w:name="P4347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D71CFE" w:rsidRDefault="00D71CFE">
      <w:pPr>
        <w:pStyle w:val="ConsPlusNormal"/>
        <w:ind w:firstLine="540"/>
        <w:jc w:val="both"/>
      </w:pPr>
      <w:bookmarkStart w:id="35" w:name="P4348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лицами, осуществляющими деятельность по управлению</w:t>
      </w:r>
    </w:p>
    <w:p w:rsidR="00D71CFE" w:rsidRDefault="00D71CFE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D71CFE" w:rsidRDefault="00D71CFE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D71CFE" w:rsidRDefault="00D71CFE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D71CFE" w:rsidRDefault="00D71CFE">
      <w:pPr>
        <w:pStyle w:val="ConsPlusNormal"/>
        <w:jc w:val="center"/>
      </w:pPr>
      <w:r>
        <w:t>потребительскими кооперативами, осуществляющими</w:t>
      </w:r>
    </w:p>
    <w:p w:rsidR="00D71CFE" w:rsidRDefault="00D71CFE">
      <w:pPr>
        <w:pStyle w:val="ConsPlusNormal"/>
        <w:jc w:val="center"/>
      </w:pPr>
      <w:r>
        <w:t>управление многоквартирным домом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36" w:name="P4506"/>
            <w:bookmarkEnd w:id="36"/>
            <w:r>
              <w:t>1.23.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37" w:name="P4508"/>
            <w:bookmarkEnd w:id="37"/>
            <w:r>
              <w:t>1.23.1.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38" w:name="P4512"/>
            <w:bookmarkEnd w:id="38"/>
            <w:r>
              <w:t>1.23.3.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39" w:name="P4976"/>
            <w:bookmarkEnd w:id="39"/>
            <w:r>
              <w:t>3.1.2.1.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0" w:name="P4978"/>
            <w:bookmarkEnd w:id="40"/>
            <w:r>
              <w:t>3.1.2.2.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1" w:name="P5195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2" w:name="P5200"/>
            <w:bookmarkEnd w:id="42"/>
            <w:r>
              <w:t>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3" w:name="P5220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4" w:name="P5233"/>
            <w:bookmarkEnd w:id="44"/>
            <w:r>
              <w:t>5.1.14.3.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5" w:name="P5249"/>
            <w:bookmarkEnd w:id="45"/>
            <w:r>
              <w:t>5.3.3.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6" w:name="P5294"/>
            <w:bookmarkEnd w:id="46"/>
            <w:r>
              <w:t>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bookmarkStart w:id="47" w:name="P5342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bookmarkStart w:id="48" w:name="P5419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49" w:name="P5422"/>
            <w:bookmarkEnd w:id="49"/>
            <w:r>
              <w:t>12.2.2.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50" w:name="P5510"/>
            <w:bookmarkEnd w:id="50"/>
            <w:r>
              <w:t>12.5.1.10.7.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51" w:name="P5542"/>
            <w:bookmarkEnd w:id="51"/>
            <w:r>
              <w:t>12.5.3.5.5.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52" w:name="P5645"/>
            <w:bookmarkEnd w:id="52"/>
            <w:r>
              <w:t>13.3.10.7.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53" w:name="P5679"/>
            <w:bookmarkEnd w:id="53"/>
            <w:r>
              <w:t>13.5.5.5.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bookmarkStart w:id="54" w:name="P5732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55" w:name="P5735"/>
            <w:bookmarkEnd w:id="55"/>
            <w:r>
              <w:t>14.2.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56" w:name="P6054"/>
      <w:bookmarkEnd w:id="56"/>
      <w:r>
        <w:t>&lt;*&gt; Информация подлежит размещению управляющими организациями.</w:t>
      </w:r>
    </w:p>
    <w:p w:rsidR="00D71CFE" w:rsidRDefault="00D71CFE">
      <w:pPr>
        <w:pStyle w:val="ConsPlusNormal"/>
        <w:ind w:firstLine="540"/>
        <w:jc w:val="both"/>
      </w:pPr>
      <w:bookmarkStart w:id="57" w:name="P6055"/>
      <w:bookmarkEnd w:id="57"/>
      <w:r>
        <w:t>&lt;**&gt; Информация подлежит размещению товариществами и кооперативами.</w:t>
      </w:r>
    </w:p>
    <w:p w:rsidR="00D71CFE" w:rsidRDefault="00D71CFE">
      <w:pPr>
        <w:pStyle w:val="ConsPlusNormal"/>
        <w:ind w:firstLine="540"/>
        <w:jc w:val="both"/>
      </w:pPr>
      <w:bookmarkStart w:id="58" w:name="P6056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D71CFE" w:rsidRDefault="00D71CFE">
      <w:pPr>
        <w:pStyle w:val="ConsPlusNormal"/>
        <w:ind w:firstLine="540"/>
        <w:jc w:val="both"/>
      </w:pPr>
      <w:bookmarkStart w:id="59" w:name="P6057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D71CFE" w:rsidRDefault="00D71CFE">
      <w:pPr>
        <w:pStyle w:val="ConsPlusNormal"/>
        <w:ind w:firstLine="540"/>
        <w:jc w:val="both"/>
      </w:pPr>
      <w:bookmarkStart w:id="60" w:name="P6058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D71CFE" w:rsidRDefault="00D71CFE">
      <w:pPr>
        <w:pStyle w:val="ConsPlusNormal"/>
        <w:ind w:firstLine="540"/>
        <w:jc w:val="both"/>
      </w:pPr>
      <w:bookmarkStart w:id="61" w:name="P6059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D71CFE" w:rsidRDefault="00D71CFE">
      <w:pPr>
        <w:pStyle w:val="ConsPlusNormal"/>
        <w:ind w:firstLine="540"/>
        <w:jc w:val="both"/>
      </w:pPr>
      <w:bookmarkStart w:id="62" w:name="P6060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D71CFE" w:rsidRDefault="00D71CFE">
      <w:pPr>
        <w:pStyle w:val="ConsPlusNormal"/>
        <w:ind w:firstLine="540"/>
        <w:jc w:val="both"/>
      </w:pPr>
      <w:bookmarkStart w:id="63" w:name="P6061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D71CFE" w:rsidRDefault="00D71CFE">
      <w:pPr>
        <w:pStyle w:val="ConsPlusNormal"/>
        <w:ind w:firstLine="540"/>
        <w:jc w:val="both"/>
      </w:pPr>
      <w:bookmarkStart w:id="64" w:name="P6062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D71CFE" w:rsidRDefault="00D71CFE">
      <w:pPr>
        <w:pStyle w:val="ConsPlusNormal"/>
        <w:ind w:firstLine="540"/>
        <w:jc w:val="both"/>
      </w:pPr>
      <w:bookmarkStart w:id="65" w:name="P6063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D71CFE" w:rsidRDefault="00D71CFE">
      <w:pPr>
        <w:pStyle w:val="ConsPlusNormal"/>
        <w:ind w:firstLine="540"/>
        <w:jc w:val="both"/>
      </w:pPr>
      <w:bookmarkStart w:id="66" w:name="P6064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D71CFE" w:rsidRDefault="00D71CFE">
      <w:pPr>
        <w:pStyle w:val="ConsPlusNormal"/>
        <w:ind w:firstLine="540"/>
        <w:jc w:val="both"/>
      </w:pPr>
      <w:bookmarkStart w:id="67" w:name="P6065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D71CFE" w:rsidRDefault="00D71CFE">
      <w:pPr>
        <w:pStyle w:val="ConsPlusNormal"/>
        <w:ind w:firstLine="540"/>
        <w:jc w:val="both"/>
      </w:pPr>
      <w:bookmarkStart w:id="68" w:name="P6066"/>
      <w:bookmarkEnd w:id="68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D71CFE" w:rsidRDefault="00D71CFE">
      <w:pPr>
        <w:pStyle w:val="ConsPlusNormal"/>
        <w:ind w:firstLine="540"/>
        <w:jc w:val="both"/>
      </w:pPr>
      <w:bookmarkStart w:id="69" w:name="P6067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D71CFE" w:rsidRDefault="00D71CFE">
      <w:pPr>
        <w:pStyle w:val="ConsPlusNormal"/>
        <w:ind w:firstLine="540"/>
        <w:jc w:val="both"/>
      </w:pPr>
      <w:bookmarkStart w:id="70" w:name="P6068"/>
      <w:bookmarkEnd w:id="70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D71CFE" w:rsidRDefault="00D71CFE">
      <w:pPr>
        <w:pStyle w:val="ConsPlusNormal"/>
        <w:ind w:firstLine="540"/>
        <w:jc w:val="both"/>
      </w:pPr>
      <w:bookmarkStart w:id="71" w:name="P6069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D71CFE" w:rsidRDefault="00D71CFE">
      <w:pPr>
        <w:pStyle w:val="ConsPlusNormal"/>
        <w:ind w:firstLine="540"/>
        <w:jc w:val="both"/>
      </w:pPr>
      <w:bookmarkStart w:id="72" w:name="P6070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D71CFE" w:rsidRDefault="00D71CFE">
      <w:pPr>
        <w:pStyle w:val="ConsPlusNormal"/>
        <w:ind w:firstLine="540"/>
        <w:jc w:val="both"/>
      </w:pPr>
      <w:bookmarkStart w:id="73" w:name="P6071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D71CFE" w:rsidRDefault="00D71CFE">
      <w:pPr>
        <w:pStyle w:val="ConsPlusNormal"/>
        <w:jc w:val="both"/>
      </w:pPr>
    </w:p>
    <w:p w:rsidR="00D71CFE" w:rsidRDefault="00D71CFE">
      <w:pPr>
        <w:sectPr w:rsidR="00D71CFE">
          <w:pgSz w:w="11905" w:h="16838"/>
          <w:pgMar w:top="1134" w:right="850" w:bottom="1134" w:left="1701" w:header="0" w:footer="0" w:gutter="0"/>
          <w:cols w:space="720"/>
        </w:sectPr>
      </w:pPr>
    </w:p>
    <w:p w:rsidR="00D71CFE" w:rsidRDefault="00D71CFE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региональным оператором по обращению</w:t>
      </w:r>
    </w:p>
    <w:p w:rsidR="00D71CFE" w:rsidRDefault="00D71CFE">
      <w:pPr>
        <w:pStyle w:val="ConsPlusNormal"/>
        <w:jc w:val="center"/>
      </w:pPr>
      <w:r>
        <w:t>с твердыми коммунальными отходами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74" w:name="P6187"/>
            <w:bookmarkEnd w:id="74"/>
            <w:r>
              <w:t>3.1.8.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D71CFE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D71CFE" w:rsidRDefault="00D71CFE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D71CFE" w:rsidRDefault="00D71C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71CFE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  <w:bookmarkStart w:id="75" w:name="P6208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76" w:name="P6211"/>
            <w:bookmarkEnd w:id="76"/>
            <w:r>
              <w:t>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D71CFE" w:rsidRDefault="00D71CFE">
      <w:pPr>
        <w:pStyle w:val="ConsPlusNormal"/>
        <w:jc w:val="center"/>
      </w:pPr>
      <w:r>
        <w:t>за счет средств членов кооперативов строительство</w:t>
      </w:r>
    </w:p>
    <w:p w:rsidR="00D71CFE" w:rsidRDefault="00D71CFE">
      <w:pPr>
        <w:pStyle w:val="ConsPlusNormal"/>
        <w:jc w:val="center"/>
      </w:pPr>
      <w:r>
        <w:t>многоквартирных домов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организациями, через которые производится</w:t>
      </w:r>
    </w:p>
    <w:p w:rsidR="00D71CFE" w:rsidRDefault="00D71CFE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77" w:name="P6457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78" w:name="P6494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bookmarkStart w:id="79" w:name="P6509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80" w:name="P6524"/>
      <w:bookmarkEnd w:id="80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D71CFE" w:rsidRDefault="00D71CFE">
      <w:pPr>
        <w:pStyle w:val="ConsPlusNormal"/>
        <w:ind w:firstLine="540"/>
        <w:jc w:val="both"/>
      </w:pPr>
      <w:bookmarkStart w:id="81" w:name="P6525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лицами, являющимися администраторами общих собраний</w:t>
      </w:r>
    </w:p>
    <w:p w:rsidR="00D71CFE" w:rsidRDefault="00D71CFE">
      <w:pPr>
        <w:pStyle w:val="ConsPlusNormal"/>
        <w:jc w:val="center"/>
      </w:pPr>
      <w:r>
        <w:t>собственников помещений в многоквартирных домах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--------------------------------</w:t>
      </w:r>
    </w:p>
    <w:p w:rsidR="00D71CFE" w:rsidRDefault="00D71CFE">
      <w:pPr>
        <w:pStyle w:val="ConsPlusNormal"/>
        <w:ind w:firstLine="540"/>
        <w:jc w:val="both"/>
      </w:pPr>
      <w:bookmarkStart w:id="82" w:name="P6711"/>
      <w:bookmarkEnd w:id="82"/>
      <w:r>
        <w:t>&lt;*&gt; Размещению в системе не подлежат доверенности, удостоверенные нотариально.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D71CFE" w:rsidRDefault="00D71CFE">
      <w:pPr>
        <w:pStyle w:val="ConsPlusNormal"/>
        <w:jc w:val="center"/>
      </w:pPr>
      <w:r>
        <w:t>председателем совета многоквартирного дома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center"/>
        <w:outlineLvl w:val="1"/>
      </w:pPr>
      <w:bookmarkStart w:id="83" w:name="P6755"/>
      <w:bookmarkEnd w:id="83"/>
      <w:r>
        <w:t>Раздел 16. Информация, подлежащая размещению</w:t>
      </w:r>
    </w:p>
    <w:p w:rsidR="00D71CFE" w:rsidRDefault="00D71CFE">
      <w:pPr>
        <w:pStyle w:val="ConsPlusNormal"/>
        <w:jc w:val="center"/>
      </w:pPr>
      <w:r>
        <w:t>в системе юридическими лицами и индивидуальными</w:t>
      </w:r>
    </w:p>
    <w:p w:rsidR="00D71CFE" w:rsidRDefault="00D71CFE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D71CFE" w:rsidRDefault="00D71CFE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D71CFE" w:rsidRDefault="00D71CFE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D71CFE" w:rsidRDefault="00D71CFE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D71CFE" w:rsidRDefault="00D71CFE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D71CFE" w:rsidRDefault="00D71CFE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D71CFE" w:rsidRDefault="00D71CFE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D71CFE" w:rsidRDefault="00D71CFE">
      <w:pPr>
        <w:pStyle w:val="ConsPlusNormal"/>
        <w:jc w:val="center"/>
      </w:pPr>
      <w:r>
        <w:t>многоквартирным домом</w:t>
      </w:r>
    </w:p>
    <w:p w:rsidR="00D71CFE" w:rsidRDefault="00D71C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71CFE" w:rsidRDefault="00D71CFE">
            <w:pPr>
              <w:pStyle w:val="ConsPlusNormal"/>
            </w:pP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D71CFE" w:rsidRDefault="00D71CFE"/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D71CFE" w:rsidRDefault="00D71CFE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D71CFE" w:rsidRDefault="00D71CFE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D71CFE" w:rsidRDefault="00D71CFE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D71CFE">
        <w:tc>
          <w:tcPr>
            <w:tcW w:w="1447" w:type="dxa"/>
          </w:tcPr>
          <w:p w:rsidR="00D71CFE" w:rsidRDefault="00D71CFE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D71CFE" w:rsidRDefault="00D71CFE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D71CFE" w:rsidRDefault="00D71CFE"/>
        </w:tc>
      </w:tr>
    </w:tbl>
    <w:p w:rsidR="00D71CFE" w:rsidRDefault="00D71CFE">
      <w:pPr>
        <w:sectPr w:rsidR="00D71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D71CFE" w:rsidRDefault="00D71CFE">
      <w:pPr>
        <w:pStyle w:val="ConsPlusNormal"/>
        <w:ind w:firstLine="540"/>
        <w:jc w:val="both"/>
      </w:pPr>
      <w:bookmarkStart w:id="84" w:name="P7234"/>
      <w:bookmarkEnd w:id="84"/>
      <w:r>
        <w:t>&lt;1&gt; Система - государственная информационная система жилищно-коммунального хозяйства;</w:t>
      </w:r>
    </w:p>
    <w:p w:rsidR="00D71CFE" w:rsidRDefault="00D71CFE">
      <w:pPr>
        <w:pStyle w:val="ConsPlusNormal"/>
        <w:ind w:firstLine="540"/>
        <w:jc w:val="both"/>
      </w:pPr>
      <w:bookmarkStart w:id="85" w:name="P7235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D71CFE" w:rsidRDefault="00D71CFE">
      <w:pPr>
        <w:pStyle w:val="ConsPlusNormal"/>
        <w:ind w:firstLine="540"/>
        <w:jc w:val="both"/>
      </w:pPr>
      <w:bookmarkStart w:id="86" w:name="P7236"/>
      <w:bookmarkEnd w:id="86"/>
      <w:r>
        <w:t>&lt;3&gt; ОГРН - основной государственный регистрационный номер юридического лица;</w:t>
      </w:r>
    </w:p>
    <w:p w:rsidR="00D71CFE" w:rsidRDefault="00D71CFE">
      <w:pPr>
        <w:pStyle w:val="ConsPlusNormal"/>
        <w:ind w:firstLine="540"/>
        <w:jc w:val="both"/>
      </w:pPr>
      <w:bookmarkStart w:id="87" w:name="P7237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D71CFE" w:rsidRDefault="00D71CFE">
      <w:pPr>
        <w:pStyle w:val="ConsPlusNormal"/>
        <w:ind w:firstLine="540"/>
        <w:jc w:val="both"/>
      </w:pPr>
      <w:bookmarkStart w:id="88" w:name="P7238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D71CFE" w:rsidRDefault="00D71CFE">
      <w:pPr>
        <w:pStyle w:val="ConsPlusNormal"/>
        <w:ind w:firstLine="540"/>
        <w:jc w:val="both"/>
      </w:pPr>
      <w:bookmarkStart w:id="89" w:name="P7239"/>
      <w:bookmarkEnd w:id="89"/>
      <w:r>
        <w:t>&lt;6&gt; Сеть "Интернет" - информационно-телекоммуникационная сеть;</w:t>
      </w:r>
    </w:p>
    <w:p w:rsidR="00D71CFE" w:rsidRDefault="00D71CFE">
      <w:pPr>
        <w:pStyle w:val="ConsPlusNormal"/>
        <w:ind w:firstLine="540"/>
        <w:jc w:val="both"/>
      </w:pPr>
      <w:bookmarkStart w:id="90" w:name="P7240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D71CFE" w:rsidRDefault="00D71CFE">
      <w:pPr>
        <w:pStyle w:val="ConsPlusNormal"/>
        <w:ind w:firstLine="540"/>
        <w:jc w:val="both"/>
      </w:pPr>
      <w:bookmarkStart w:id="91" w:name="P7241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D71CFE" w:rsidRDefault="00D71CFE">
      <w:pPr>
        <w:pStyle w:val="ConsPlusNormal"/>
        <w:ind w:firstLine="540"/>
        <w:jc w:val="both"/>
      </w:pPr>
      <w:bookmarkStart w:id="92" w:name="P7242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D71CFE" w:rsidRDefault="00D71CFE">
      <w:pPr>
        <w:pStyle w:val="ConsPlusNormal"/>
        <w:ind w:firstLine="540"/>
        <w:jc w:val="both"/>
      </w:pPr>
      <w:bookmarkStart w:id="93" w:name="P7243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D71CFE" w:rsidRDefault="00D71CFE">
      <w:pPr>
        <w:pStyle w:val="ConsPlusNormal"/>
        <w:ind w:firstLine="540"/>
        <w:jc w:val="both"/>
      </w:pPr>
      <w:bookmarkStart w:id="94" w:name="P7244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D71CFE" w:rsidRDefault="00D71CFE">
      <w:pPr>
        <w:pStyle w:val="ConsPlusNormal"/>
        <w:ind w:firstLine="540"/>
        <w:jc w:val="both"/>
      </w:pPr>
      <w:bookmarkStart w:id="95" w:name="P7245"/>
      <w:bookmarkEnd w:id="95"/>
      <w:r>
        <w:t>&lt;12&gt; Фонд - Фонд содействия реформированию жилищно-коммунального хозяйства;</w:t>
      </w:r>
    </w:p>
    <w:p w:rsidR="00D71CFE" w:rsidRDefault="00D71CFE">
      <w:pPr>
        <w:pStyle w:val="ConsPlusNormal"/>
        <w:ind w:firstLine="540"/>
        <w:jc w:val="both"/>
      </w:pPr>
      <w:bookmarkStart w:id="96" w:name="P7246"/>
      <w:bookmarkEnd w:id="96"/>
      <w:r>
        <w:t>&lt;13&gt; Товарищество - товарищество собственников жилья;</w:t>
      </w:r>
    </w:p>
    <w:p w:rsidR="00D71CFE" w:rsidRDefault="00D71CFE">
      <w:pPr>
        <w:pStyle w:val="ConsPlusNormal"/>
        <w:ind w:firstLine="540"/>
        <w:jc w:val="both"/>
      </w:pPr>
      <w:bookmarkStart w:id="97" w:name="P7247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D71CFE" w:rsidRDefault="00D71CFE">
      <w:pPr>
        <w:pStyle w:val="ConsPlusNormal"/>
        <w:ind w:firstLine="540"/>
        <w:jc w:val="both"/>
      </w:pPr>
      <w:bookmarkStart w:id="98" w:name="P7248"/>
      <w:bookmarkEnd w:id="98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D71CFE" w:rsidRDefault="00D71CFE">
      <w:pPr>
        <w:pStyle w:val="ConsPlusNormal"/>
        <w:ind w:firstLine="540"/>
        <w:jc w:val="both"/>
      </w:pPr>
      <w:bookmarkStart w:id="99" w:name="P7249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D71CFE" w:rsidRDefault="00D71CFE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D71CFE" w:rsidRDefault="00D71CFE">
      <w:pPr>
        <w:pStyle w:val="ConsPlusNormal"/>
        <w:ind w:firstLine="540"/>
        <w:jc w:val="both"/>
      </w:pPr>
      <w:bookmarkStart w:id="100" w:name="P7251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D71CFE" w:rsidRDefault="00D71CFE">
      <w:pPr>
        <w:pStyle w:val="ConsPlusNormal"/>
        <w:ind w:firstLine="540"/>
        <w:jc w:val="both"/>
      </w:pPr>
      <w:bookmarkStart w:id="101" w:name="P7252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D71CFE" w:rsidRDefault="00D71CFE">
      <w:pPr>
        <w:pStyle w:val="ConsPlusNormal"/>
        <w:ind w:firstLine="540"/>
        <w:jc w:val="both"/>
      </w:pPr>
      <w:bookmarkStart w:id="102" w:name="P7253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D71CFE" w:rsidRDefault="00D71CFE">
      <w:pPr>
        <w:pStyle w:val="ConsPlusNormal"/>
        <w:ind w:firstLine="540"/>
        <w:jc w:val="both"/>
      </w:pPr>
      <w:bookmarkStart w:id="103" w:name="P7254"/>
      <w:bookmarkEnd w:id="103"/>
      <w:r>
        <w:lastRenderedPageBreak/>
        <w:t>&lt;21&gt; БИК - банковский идентификационный код, присвоенный Банком России;</w:t>
      </w:r>
    </w:p>
    <w:p w:rsidR="00D71CFE" w:rsidRDefault="00D71CFE">
      <w:pPr>
        <w:pStyle w:val="ConsPlusNormal"/>
        <w:ind w:firstLine="540"/>
        <w:jc w:val="both"/>
      </w:pPr>
      <w:bookmarkStart w:id="104" w:name="P7255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D71CFE" w:rsidRDefault="00D71CFE">
      <w:pPr>
        <w:pStyle w:val="ConsPlusNormal"/>
        <w:ind w:firstLine="540"/>
        <w:jc w:val="both"/>
      </w:pPr>
      <w:bookmarkStart w:id="105" w:name="P7256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jc w:val="both"/>
      </w:pPr>
    </w:p>
    <w:p w:rsidR="00D71CFE" w:rsidRDefault="00D71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AB1" w:rsidRDefault="00D71CFE">
      <w:bookmarkStart w:id="106" w:name="_GoBack"/>
      <w:bookmarkEnd w:id="106"/>
    </w:p>
    <w:sectPr w:rsidR="000C0AB1" w:rsidSect="000F59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E"/>
    <w:rsid w:val="00037B27"/>
    <w:rsid w:val="001A234C"/>
    <w:rsid w:val="00392EE7"/>
    <w:rsid w:val="00397F65"/>
    <w:rsid w:val="00465FEC"/>
    <w:rsid w:val="00496EC0"/>
    <w:rsid w:val="004B35BD"/>
    <w:rsid w:val="00571BFF"/>
    <w:rsid w:val="00736BEA"/>
    <w:rsid w:val="008D1D21"/>
    <w:rsid w:val="00B9680F"/>
    <w:rsid w:val="00D71CFE"/>
    <w:rsid w:val="00E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9175-B502-4506-A27F-7FE12FA7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71C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AA87B427460F024C1186591D187323A1191AA0EDCA182E7898F59FBDjERFH" TargetMode="External"/><Relationship Id="rId21" Type="http://schemas.openxmlformats.org/officeDocument/2006/relationships/hyperlink" Target="consultantplus://offline/ref=9EAA87B427460F024C1186591D187323A21D12A8EACF182E7898F59FBDEF2FE20CA311504Aj5R1H" TargetMode="External"/><Relationship Id="rId42" Type="http://schemas.openxmlformats.org/officeDocument/2006/relationships/hyperlink" Target="consultantplus://offline/ref=9EAA87B427460F024C1186591D187323A1191AA0EDCA182E7898F59FBDjERFH" TargetMode="External"/><Relationship Id="rId47" Type="http://schemas.openxmlformats.org/officeDocument/2006/relationships/hyperlink" Target="consultantplus://offline/ref=9EAA87B427460F024C1186591D187323A1191AA0EDCA182E7898F59FBDjERFH" TargetMode="External"/><Relationship Id="rId63" Type="http://schemas.openxmlformats.org/officeDocument/2006/relationships/hyperlink" Target="consultantplus://offline/ref=9EAA87B427460F024C1186591D187323A1191AA0EDCA182E7898F59FBDjERFH" TargetMode="External"/><Relationship Id="rId68" Type="http://schemas.openxmlformats.org/officeDocument/2006/relationships/hyperlink" Target="consultantplus://offline/ref=9EAA87B427460F024C1186591D187323A1191AA0EDCA182E7898F59FBDjERFH" TargetMode="External"/><Relationship Id="rId84" Type="http://schemas.openxmlformats.org/officeDocument/2006/relationships/hyperlink" Target="consultantplus://offline/ref=9EAA87B427460F024C1186591D187323A1191AA0EDCA182E7898F59FBDjERFH" TargetMode="External"/><Relationship Id="rId89" Type="http://schemas.openxmlformats.org/officeDocument/2006/relationships/hyperlink" Target="consultantplus://offline/ref=9EAA87B427460F024C1186591D187323A1191AA0EDCA182E7898F59FBDjERFH" TargetMode="External"/><Relationship Id="rId7" Type="http://schemas.openxmlformats.org/officeDocument/2006/relationships/hyperlink" Target="consultantplus://offline/ref=9EAA87B427460F024C1186591D187323A21D12A8EACF182E7898F59FBDEF2FE20CA311554351C6ADj1R0H" TargetMode="External"/><Relationship Id="rId71" Type="http://schemas.openxmlformats.org/officeDocument/2006/relationships/hyperlink" Target="consultantplus://offline/ref=9EAA87B427460F024C1186591D187323A1191AA0EDCA182E7898F59FBDjERFH" TargetMode="External"/><Relationship Id="rId92" Type="http://schemas.openxmlformats.org/officeDocument/2006/relationships/hyperlink" Target="consultantplus://offline/ref=9EAA87B427460F024C1186591D187323A1191AA0EDCA182E7898F59FBDjER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A87B427460F024C1186591D187323A11412A8E4C2182E7898F59FBDEF2FE20CA311554350C2A8j1R0H" TargetMode="External"/><Relationship Id="rId29" Type="http://schemas.openxmlformats.org/officeDocument/2006/relationships/hyperlink" Target="consultantplus://offline/ref=9EAA87B427460F024C1186591D187323A1191AA0EDCA182E7898F59FBDjERFH" TargetMode="External"/><Relationship Id="rId11" Type="http://schemas.openxmlformats.org/officeDocument/2006/relationships/hyperlink" Target="consultantplus://offline/ref=9EAA87B427460F024C1186591D187323A21D12A8EACF182E7898F59FBDEF2FE20CA311554351C7ABj1R0H" TargetMode="External"/><Relationship Id="rId24" Type="http://schemas.openxmlformats.org/officeDocument/2006/relationships/hyperlink" Target="consultantplus://offline/ref=9EAA87B427460F024C1186591D187323A1191AA0EDCA182E7898F59FBDjERFH" TargetMode="External"/><Relationship Id="rId32" Type="http://schemas.openxmlformats.org/officeDocument/2006/relationships/hyperlink" Target="consultantplus://offline/ref=9EAA87B427460F024C1186591D187323A11B1AAAEFCD182E7898F59FBDEF2FE20CA311554350C2ABj1R3H" TargetMode="External"/><Relationship Id="rId37" Type="http://schemas.openxmlformats.org/officeDocument/2006/relationships/hyperlink" Target="consultantplus://offline/ref=9EAA87B427460F024C1186591D187323A1191AA0EDCA182E7898F59FBDjERFH" TargetMode="External"/><Relationship Id="rId40" Type="http://schemas.openxmlformats.org/officeDocument/2006/relationships/hyperlink" Target="consultantplus://offline/ref=9EAA87B427460F024C1186591D187323A1191AA0EDCA182E7898F59FBDjERFH" TargetMode="External"/><Relationship Id="rId45" Type="http://schemas.openxmlformats.org/officeDocument/2006/relationships/hyperlink" Target="consultantplus://offline/ref=9EAA87B427460F024C1186591D187323A1191AA0EDCA182E7898F59FBDjERFH" TargetMode="External"/><Relationship Id="rId53" Type="http://schemas.openxmlformats.org/officeDocument/2006/relationships/hyperlink" Target="consultantplus://offline/ref=9EAA87B427460F024C1186591D187323A1191AA0EDCA182E7898F59FBDjERFH" TargetMode="External"/><Relationship Id="rId58" Type="http://schemas.openxmlformats.org/officeDocument/2006/relationships/hyperlink" Target="consultantplus://offline/ref=9EAA87B427460F024C1186591D187323A1191AA0EDCA182E7898F59FBDjERFH" TargetMode="External"/><Relationship Id="rId66" Type="http://schemas.openxmlformats.org/officeDocument/2006/relationships/hyperlink" Target="consultantplus://offline/ref=9EAA87B427460F024C1186591D187323A21D12A8EACF182E7898F59FBDEF2FE20CA3115243j5R7H" TargetMode="External"/><Relationship Id="rId74" Type="http://schemas.openxmlformats.org/officeDocument/2006/relationships/hyperlink" Target="consultantplus://offline/ref=9EAA87B427460F024C1186591D187323A1191AA0EDCA182E7898F59FBDjERFH" TargetMode="External"/><Relationship Id="rId79" Type="http://schemas.openxmlformats.org/officeDocument/2006/relationships/hyperlink" Target="consultantplus://offline/ref=9EAA87B427460F024C1186591D187323A1191AA0EDCA182E7898F59FBDjERFH" TargetMode="External"/><Relationship Id="rId87" Type="http://schemas.openxmlformats.org/officeDocument/2006/relationships/hyperlink" Target="consultantplus://offline/ref=9EAA87B427460F024C1186591D187323A1191AA0EDCA182E7898F59FBDjERFH" TargetMode="External"/><Relationship Id="rId102" Type="http://schemas.openxmlformats.org/officeDocument/2006/relationships/hyperlink" Target="consultantplus://offline/ref=9EAA87B427460F024C1186591D187323A1191AA0EDCA182E7898F59FBDjERFH" TargetMode="External"/><Relationship Id="rId5" Type="http://schemas.openxmlformats.org/officeDocument/2006/relationships/hyperlink" Target="consultantplus://offline/ref=9EAA87B427460F024C1186591D187323A11B16A1EDCB182E7898F59FBDEF2FE20CA311554350C2A0j1R6H" TargetMode="External"/><Relationship Id="rId61" Type="http://schemas.openxmlformats.org/officeDocument/2006/relationships/hyperlink" Target="consultantplus://offline/ref=9EAA87B427460F024C1186591D187323A1191AA0EDCA182E7898F59FBDjERFH" TargetMode="External"/><Relationship Id="rId82" Type="http://schemas.openxmlformats.org/officeDocument/2006/relationships/hyperlink" Target="consultantplus://offline/ref=9EAA87B427460F024C1186591D187323A1191AA0EDCA182E7898F59FBDjERFH" TargetMode="External"/><Relationship Id="rId90" Type="http://schemas.openxmlformats.org/officeDocument/2006/relationships/hyperlink" Target="consultantplus://offline/ref=9EAA87B427460F024C1186591D187323A1191AA0EDCA182E7898F59FBDjERFH" TargetMode="External"/><Relationship Id="rId95" Type="http://schemas.openxmlformats.org/officeDocument/2006/relationships/hyperlink" Target="consultantplus://offline/ref=9EAA87B427460F024C1186591D187323A21D12A8EACF182E7898F59FBDEF2FE20CA3115243j5R6H" TargetMode="External"/><Relationship Id="rId19" Type="http://schemas.openxmlformats.org/officeDocument/2006/relationships/hyperlink" Target="consultantplus://offline/ref=9EAA87B427460F024C1186591D187323A11412A8EDCF182E7898F59FBDEF2FE20CA311554350C2A8j1R0H" TargetMode="External"/><Relationship Id="rId14" Type="http://schemas.openxmlformats.org/officeDocument/2006/relationships/hyperlink" Target="consultantplus://offline/ref=9EAA87B427460F024C1186591D187323A11412A9E8CC182E7898F59FBDEF2FE20CA311554350C2A8j1R0H" TargetMode="External"/><Relationship Id="rId22" Type="http://schemas.openxmlformats.org/officeDocument/2006/relationships/hyperlink" Target="consultantplus://offline/ref=9EAA87B427460F024C1186591D187323A11B16A1EDCB182E7898F59FBDEF2FE20CA311554350C2A0j1R6H" TargetMode="External"/><Relationship Id="rId27" Type="http://schemas.openxmlformats.org/officeDocument/2006/relationships/hyperlink" Target="consultantplus://offline/ref=9EAA87B427460F024C1186591D187323A1191AA0EDCA182E7898F59FBDjERFH" TargetMode="External"/><Relationship Id="rId30" Type="http://schemas.openxmlformats.org/officeDocument/2006/relationships/hyperlink" Target="consultantplus://offline/ref=9EAA87B427460F024C1186591D187323A1191AA0EDCA182E7898F59FBDjERFH" TargetMode="External"/><Relationship Id="rId35" Type="http://schemas.openxmlformats.org/officeDocument/2006/relationships/hyperlink" Target="consultantplus://offline/ref=9EAA87B427460F024C1186591D187323A1191AA0EDCA182E7898F59FBDjERFH" TargetMode="External"/><Relationship Id="rId43" Type="http://schemas.openxmlformats.org/officeDocument/2006/relationships/hyperlink" Target="consultantplus://offline/ref=9EAA87B427460F024C1186591D187323A1191AA0EDCA182E7898F59FBDjERFH" TargetMode="External"/><Relationship Id="rId48" Type="http://schemas.openxmlformats.org/officeDocument/2006/relationships/hyperlink" Target="consultantplus://offline/ref=9EAA87B427460F024C1186591D187323A1191AA0EDCA182E7898F59FBDjERFH" TargetMode="External"/><Relationship Id="rId56" Type="http://schemas.openxmlformats.org/officeDocument/2006/relationships/hyperlink" Target="consultantplus://offline/ref=9EAA87B427460F024C1186591D187323A1191AA0EDCA182E7898F59FBDjERFH" TargetMode="External"/><Relationship Id="rId64" Type="http://schemas.openxmlformats.org/officeDocument/2006/relationships/hyperlink" Target="consultantplus://offline/ref=9EAA87B427460F024C1186591D187323A1191AA0EDCA182E7898F59FBDjERFH" TargetMode="External"/><Relationship Id="rId69" Type="http://schemas.openxmlformats.org/officeDocument/2006/relationships/hyperlink" Target="consultantplus://offline/ref=9EAA87B427460F024C1186591D187323A1191AA0EDCA182E7898F59FBDjERFH" TargetMode="External"/><Relationship Id="rId77" Type="http://schemas.openxmlformats.org/officeDocument/2006/relationships/hyperlink" Target="consultantplus://offline/ref=9EAA87B427460F024C1186591D187323A1191AA0EDCA182E7898F59FBDjERFH" TargetMode="External"/><Relationship Id="rId100" Type="http://schemas.openxmlformats.org/officeDocument/2006/relationships/hyperlink" Target="consultantplus://offline/ref=9EAA87B427460F024C1186591D187323A1191AA0EDCA182E7898F59FBDjERF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9EAA87B427460F024C1186591D187323A21D12A8EACF182E7898F59FBDEF2FE20CA311554351C6ADj1R6H" TargetMode="External"/><Relationship Id="rId51" Type="http://schemas.openxmlformats.org/officeDocument/2006/relationships/hyperlink" Target="consultantplus://offline/ref=9EAA87B427460F024C1186591D187323A1191AA0EDCA182E7898F59FBDjERFH" TargetMode="External"/><Relationship Id="rId72" Type="http://schemas.openxmlformats.org/officeDocument/2006/relationships/hyperlink" Target="consultantplus://offline/ref=9EAA87B427460F024C1186591D187323A1191AA0EDCA182E7898F59FBDjERFH" TargetMode="External"/><Relationship Id="rId80" Type="http://schemas.openxmlformats.org/officeDocument/2006/relationships/hyperlink" Target="consultantplus://offline/ref=9EAA87B427460F024C1186591D187323A1191AA0EDCA182E7898F59FBDjERFH" TargetMode="External"/><Relationship Id="rId85" Type="http://schemas.openxmlformats.org/officeDocument/2006/relationships/hyperlink" Target="consultantplus://offline/ref=9EAA87B427460F024C1186591D187323A1191AA0EDCA182E7898F59FBDjERFH" TargetMode="External"/><Relationship Id="rId93" Type="http://schemas.openxmlformats.org/officeDocument/2006/relationships/hyperlink" Target="consultantplus://offline/ref=9EAA87B427460F024C1186591D187323A1191AA0EDCA182E7898F59FBDjERFH" TargetMode="External"/><Relationship Id="rId98" Type="http://schemas.openxmlformats.org/officeDocument/2006/relationships/hyperlink" Target="consultantplus://offline/ref=9EAA87B427460F024C1186591D187323A1191AA0EDCA182E7898F59FBDjER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AA87B427460F024C1186591D187323A21D12A8EACF182E7898F59FBDEF2FE20CA311554351C6ACj1R1H" TargetMode="External"/><Relationship Id="rId17" Type="http://schemas.openxmlformats.org/officeDocument/2006/relationships/hyperlink" Target="consultantplus://offline/ref=9EAA87B427460F024C1186591D187323A11412A8E4C2182E7898F59FBDEF2FE20CA311554350C2A8j1R0H" TargetMode="External"/><Relationship Id="rId25" Type="http://schemas.openxmlformats.org/officeDocument/2006/relationships/hyperlink" Target="consultantplus://offline/ref=9EAA87B427460F024C1186591D187323A1191AA0EDCA182E7898F59FBDjERFH" TargetMode="External"/><Relationship Id="rId33" Type="http://schemas.openxmlformats.org/officeDocument/2006/relationships/hyperlink" Target="consultantplus://offline/ref=9EAA87B427460F024C1186591D187323A11B1AAAEFCD182E7898F59FBDEF2FE20CA311554350C2ABj1R3H" TargetMode="External"/><Relationship Id="rId38" Type="http://schemas.openxmlformats.org/officeDocument/2006/relationships/hyperlink" Target="consultantplus://offline/ref=9EAA87B427460F024C1186591D187323A1191AA0EDCA182E7898F59FBDjERFH" TargetMode="External"/><Relationship Id="rId46" Type="http://schemas.openxmlformats.org/officeDocument/2006/relationships/hyperlink" Target="consultantplus://offline/ref=9EAA87B427460F024C1186591D187323A1191AA0EDCA182E7898F59FBDjERFH" TargetMode="External"/><Relationship Id="rId59" Type="http://schemas.openxmlformats.org/officeDocument/2006/relationships/hyperlink" Target="consultantplus://offline/ref=9EAA87B427460F024C1186591D187323A1191AA0EDCA182E7898F59FBDjERFH" TargetMode="External"/><Relationship Id="rId67" Type="http://schemas.openxmlformats.org/officeDocument/2006/relationships/hyperlink" Target="consultantplus://offline/ref=9EAA87B427460F024C1186591D187323A1191AA0EDCA182E7898F59FBDjERFH" TargetMode="External"/><Relationship Id="rId103" Type="http://schemas.openxmlformats.org/officeDocument/2006/relationships/hyperlink" Target="consultantplus://offline/ref=9EAA87B427460F024C1186591D187323A11B16A1EDCB182E7898F59FBDEF2FE20CA311554350C3AAj1R6H" TargetMode="External"/><Relationship Id="rId20" Type="http://schemas.openxmlformats.org/officeDocument/2006/relationships/hyperlink" Target="consultantplus://offline/ref=9EAA87B427460F024C1186591D187323A21D12A8EACF182E7898F59FBDEF2FE20CA311504Aj5R0H" TargetMode="External"/><Relationship Id="rId41" Type="http://schemas.openxmlformats.org/officeDocument/2006/relationships/hyperlink" Target="consultantplus://offline/ref=9EAA87B427460F024C1186591D187323A1191AA0EDCA182E7898F59FBDjERFH" TargetMode="External"/><Relationship Id="rId54" Type="http://schemas.openxmlformats.org/officeDocument/2006/relationships/hyperlink" Target="consultantplus://offline/ref=9EAA87B427460F024C1186591D187323A1191AA0EDCA182E7898F59FBDjERFH" TargetMode="External"/><Relationship Id="rId62" Type="http://schemas.openxmlformats.org/officeDocument/2006/relationships/hyperlink" Target="consultantplus://offline/ref=9EAA87B427460F024C1186591D187323A1191AA0EDCA182E7898F59FBDjERFH" TargetMode="External"/><Relationship Id="rId70" Type="http://schemas.openxmlformats.org/officeDocument/2006/relationships/hyperlink" Target="consultantplus://offline/ref=9EAA87B427460F024C1186591D187323A1191AA0EDCA182E7898F59FBDjERFH" TargetMode="External"/><Relationship Id="rId75" Type="http://schemas.openxmlformats.org/officeDocument/2006/relationships/hyperlink" Target="consultantplus://offline/ref=9EAA87B427460F024C1186591D187323A1191AA0EDCA182E7898F59FBDjERFH" TargetMode="External"/><Relationship Id="rId83" Type="http://schemas.openxmlformats.org/officeDocument/2006/relationships/hyperlink" Target="consultantplus://offline/ref=9EAA87B427460F024C1186591D187323A1191AA0EDCA182E7898F59FBDjERFH" TargetMode="External"/><Relationship Id="rId88" Type="http://schemas.openxmlformats.org/officeDocument/2006/relationships/hyperlink" Target="consultantplus://offline/ref=9EAA87B427460F024C1186591D187323A1191AA0EDCA182E7898F59FBDjERFH" TargetMode="External"/><Relationship Id="rId91" Type="http://schemas.openxmlformats.org/officeDocument/2006/relationships/hyperlink" Target="consultantplus://offline/ref=9EAA87B427460F024C1186591D187323A1191AA0EDCA182E7898F59FBDjERFH" TargetMode="External"/><Relationship Id="rId96" Type="http://schemas.openxmlformats.org/officeDocument/2006/relationships/hyperlink" Target="consultantplus://offline/ref=9EAA87B427460F024C1186591D187323A21D12A8EACF182E7898F59FBDEF2FE20CA3115243j5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A87B427460F024C1186591D187323A21D12A8EACF182E7898F59FBDEF2FE20CA311554351C6AAj1RAH" TargetMode="External"/><Relationship Id="rId15" Type="http://schemas.openxmlformats.org/officeDocument/2006/relationships/hyperlink" Target="consultantplus://offline/ref=9EAA87B427460F024C1186591D187323A11417AAEACE182E7898F59FBDEF2FE20CA311554350C2A8j1R0H" TargetMode="External"/><Relationship Id="rId23" Type="http://schemas.openxmlformats.org/officeDocument/2006/relationships/hyperlink" Target="consultantplus://offline/ref=9EAA87B427460F024C1186591D187323A11513AAECC2182E7898F59FBDjERFH" TargetMode="External"/><Relationship Id="rId28" Type="http://schemas.openxmlformats.org/officeDocument/2006/relationships/hyperlink" Target="consultantplus://offline/ref=9EAA87B427460F024C1186591D187323A1191AA0EDCA182E7898F59FBDjERFH" TargetMode="External"/><Relationship Id="rId36" Type="http://schemas.openxmlformats.org/officeDocument/2006/relationships/hyperlink" Target="consultantplus://offline/ref=9EAA87B427460F024C1186591D187323A1191AA0EDCA182E7898F59FBDjERFH" TargetMode="External"/><Relationship Id="rId49" Type="http://schemas.openxmlformats.org/officeDocument/2006/relationships/hyperlink" Target="consultantplus://offline/ref=9EAA87B427460F024C1186591D187323A1191AA0EDCA182E7898F59FBDjERFH" TargetMode="External"/><Relationship Id="rId57" Type="http://schemas.openxmlformats.org/officeDocument/2006/relationships/hyperlink" Target="consultantplus://offline/ref=9EAA87B427460F024C1186591D187323A1191AA0EDCA182E7898F59FBDjERFH" TargetMode="External"/><Relationship Id="rId10" Type="http://schemas.openxmlformats.org/officeDocument/2006/relationships/hyperlink" Target="consultantplus://offline/ref=9EAA87B427460F024C1186591D187323A21D12A8EACF182E7898F59FBDEF2FE20CA311554351C6ACj1R3H" TargetMode="External"/><Relationship Id="rId31" Type="http://schemas.openxmlformats.org/officeDocument/2006/relationships/hyperlink" Target="consultantplus://offline/ref=9EAA87B427460F024C1186591D187323A1191AA0EDCA182E7898F59FBDjERFH" TargetMode="External"/><Relationship Id="rId44" Type="http://schemas.openxmlformats.org/officeDocument/2006/relationships/hyperlink" Target="consultantplus://offline/ref=9EAA87B427460F024C1186591D187323A1191AA0EDCA182E7898F59FBDjERFH" TargetMode="External"/><Relationship Id="rId52" Type="http://schemas.openxmlformats.org/officeDocument/2006/relationships/hyperlink" Target="consultantplus://offline/ref=9EAA87B427460F024C1186591D187323A1191AA0EDCA182E7898F59FBDjERFH" TargetMode="External"/><Relationship Id="rId60" Type="http://schemas.openxmlformats.org/officeDocument/2006/relationships/hyperlink" Target="consultantplus://offline/ref=9EAA87B427460F024C1186591D187323A1191AA0EDCA182E7898F59FBDjERFH" TargetMode="External"/><Relationship Id="rId65" Type="http://schemas.openxmlformats.org/officeDocument/2006/relationships/hyperlink" Target="consultantplus://offline/ref=9EAA87B427460F024C1186591D187323A21D12A8EACF182E7898F59FBDEF2FE20CA3115243j5R6H" TargetMode="External"/><Relationship Id="rId73" Type="http://schemas.openxmlformats.org/officeDocument/2006/relationships/hyperlink" Target="consultantplus://offline/ref=9EAA87B427460F024C1186591D187323A1191AA0EDCA182E7898F59FBDjERFH" TargetMode="External"/><Relationship Id="rId78" Type="http://schemas.openxmlformats.org/officeDocument/2006/relationships/hyperlink" Target="consultantplus://offline/ref=9EAA87B427460F024C1186591D187323A1191AA0EDCA182E7898F59FBDjERFH" TargetMode="External"/><Relationship Id="rId81" Type="http://schemas.openxmlformats.org/officeDocument/2006/relationships/hyperlink" Target="consultantplus://offline/ref=9EAA87B427460F024C1186591D187323A1191AA0EDCA182E7898F59FBDjERFH" TargetMode="External"/><Relationship Id="rId86" Type="http://schemas.openxmlformats.org/officeDocument/2006/relationships/hyperlink" Target="consultantplus://offline/ref=9EAA87B427460F024C1186591D187323A1191AA0EDCA182E7898F59FBDjERFH" TargetMode="External"/><Relationship Id="rId94" Type="http://schemas.openxmlformats.org/officeDocument/2006/relationships/hyperlink" Target="consultantplus://offline/ref=9EAA87B427460F024C1186591D187323A1191AA0EDCA182E7898F59FBDjERFH" TargetMode="External"/><Relationship Id="rId99" Type="http://schemas.openxmlformats.org/officeDocument/2006/relationships/hyperlink" Target="consultantplus://offline/ref=9EAA87B427460F024C1186591D187323A1191AA0EDCA182E7898F59FBDjERFH" TargetMode="External"/><Relationship Id="rId101" Type="http://schemas.openxmlformats.org/officeDocument/2006/relationships/hyperlink" Target="consultantplus://offline/ref=9EAA87B427460F024C1186591D187323A1191AA0EDCA182E7898F59FBDjER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A87B427460F024C1186591D187323A21D12A8EACF182E7898F59FBDEF2FE20CA311554351C6ADj1RBH" TargetMode="External"/><Relationship Id="rId13" Type="http://schemas.openxmlformats.org/officeDocument/2006/relationships/hyperlink" Target="consultantplus://offline/ref=9EAA87B427460F024C1186591D187323A21D12A8EACF182E7898F59FBDEF2FE20CA3115044j5R3H" TargetMode="External"/><Relationship Id="rId18" Type="http://schemas.openxmlformats.org/officeDocument/2006/relationships/hyperlink" Target="consultantplus://offline/ref=9EAA87B427460F024C1186591D187323A11B16A1EDCB182E7898F59FBDEF2FE20CA311554350C3A9j1R5H" TargetMode="External"/><Relationship Id="rId39" Type="http://schemas.openxmlformats.org/officeDocument/2006/relationships/hyperlink" Target="consultantplus://offline/ref=9EAA87B427460F024C1186591D187323A1191AA0EDCA182E7898F59FBDjERFH" TargetMode="External"/><Relationship Id="rId34" Type="http://schemas.openxmlformats.org/officeDocument/2006/relationships/hyperlink" Target="consultantplus://offline/ref=9EAA87B427460F024C1186591D187323A1191AA0EDCA182E7898F59FBDjERFH" TargetMode="External"/><Relationship Id="rId50" Type="http://schemas.openxmlformats.org/officeDocument/2006/relationships/hyperlink" Target="consultantplus://offline/ref=9EAA87B427460F024C1186591D187323A1191AA0EDCA182E7898F59FBDjERFH" TargetMode="External"/><Relationship Id="rId55" Type="http://schemas.openxmlformats.org/officeDocument/2006/relationships/hyperlink" Target="consultantplus://offline/ref=9EAA87B427460F024C1186591D187323A1191AA0EDCA182E7898F59FBDjERFH" TargetMode="External"/><Relationship Id="rId76" Type="http://schemas.openxmlformats.org/officeDocument/2006/relationships/hyperlink" Target="consultantplus://offline/ref=9EAA87B427460F024C1186591D187323A1191AA0EDCA182E7898F59FBDjERFH" TargetMode="External"/><Relationship Id="rId97" Type="http://schemas.openxmlformats.org/officeDocument/2006/relationships/hyperlink" Target="consultantplus://offline/ref=9EAA87B427460F024C1186591D187323A21D12A8EACF182E7898F59FBDjERF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313</Pages>
  <Words>59362</Words>
  <Characters>338367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Песковацкова Елена Геннадьевна</dc:creator>
  <cp:keywords/>
  <dc:description/>
  <cp:lastModifiedBy>Песковацкова Елена Геннадьевна</cp:lastModifiedBy>
  <cp:revision>1</cp:revision>
  <dcterms:created xsi:type="dcterms:W3CDTF">2017-01-10T07:17:00Z</dcterms:created>
  <dcterms:modified xsi:type="dcterms:W3CDTF">2017-01-10T07:18:00Z</dcterms:modified>
</cp:coreProperties>
</file>